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7F2" w:rsidRPr="000E4896" w:rsidRDefault="000E4896" w:rsidP="00733737">
      <w:pPr>
        <w:shd w:val="clear" w:color="auto" w:fill="FFFFFF"/>
        <w:tabs>
          <w:tab w:val="left" w:pos="975"/>
        </w:tabs>
        <w:spacing w:after="0" w:line="408" w:lineRule="atLeast"/>
        <w:ind w:left="-426" w:hanging="283"/>
        <w:jc w:val="center"/>
        <w:rPr>
          <w:rFonts w:ascii="Times New Roman" w:eastAsia="Times New Roman" w:hAnsi="Times New Roman" w:cs="Times New Roman"/>
          <w:b/>
          <w:sz w:val="24"/>
          <w:szCs w:val="27"/>
          <w:lang w:eastAsia="ru-RU"/>
        </w:rPr>
      </w:pPr>
      <w:r w:rsidRPr="000E4896">
        <w:rPr>
          <w:rFonts w:ascii="Times New Roman" w:eastAsia="Times New Roman" w:hAnsi="Times New Roman" w:cs="Times New Roman"/>
          <w:b/>
          <w:sz w:val="24"/>
          <w:szCs w:val="27"/>
          <w:lang w:eastAsia="ru-RU"/>
        </w:rPr>
        <w:t>Правовой всеобуч</w:t>
      </w:r>
    </w:p>
    <w:p w:rsidR="001537F2" w:rsidRPr="000E4896" w:rsidRDefault="001537F2" w:rsidP="00733737">
      <w:pPr>
        <w:shd w:val="clear" w:color="auto" w:fill="FFFFFF"/>
        <w:spacing w:after="0" w:line="408" w:lineRule="atLeast"/>
        <w:ind w:left="-426" w:hanging="283"/>
        <w:jc w:val="both"/>
        <w:rPr>
          <w:rFonts w:ascii="Arial" w:eastAsia="Times New Roman" w:hAnsi="Arial" w:cs="Arial"/>
          <w:sz w:val="18"/>
          <w:szCs w:val="19"/>
          <w:lang w:eastAsia="ru-RU"/>
        </w:rPr>
      </w:pP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7726AB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     </w:t>
      </w: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Правовая культура - неотъемлемая часть общей культуры народа, является отражением уровня её развития, менталитета народа. </w:t>
      </w:r>
    </w:p>
    <w:p w:rsidR="007726AB" w:rsidRPr="000E4896" w:rsidRDefault="007726AB" w:rsidP="007726AB">
      <w:pPr>
        <w:shd w:val="clear" w:color="auto" w:fill="FFFFFF"/>
        <w:spacing w:after="0" w:line="408" w:lineRule="atLeast"/>
        <w:ind w:left="-426" w:hanging="283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       </w:t>
      </w: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Недостаточные знания прав и обязанностей имеет множество последствий, как для самого человека, так и для общества. Не обладающий правовой к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ультурой человек легко становит</w:t>
      </w: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ся объектом манипулирования, обмана, также такой человек более склонен (осознанно или неосознанно) к совершению противоправных действий.</w:t>
      </w:r>
    </w:p>
    <w:p w:rsidR="000E4896" w:rsidRPr="007726AB" w:rsidRDefault="007726AB" w:rsidP="007726AB">
      <w:pPr>
        <w:shd w:val="clear" w:color="auto" w:fill="FFFFFF"/>
        <w:spacing w:after="0" w:line="408" w:lineRule="atLeast"/>
        <w:ind w:left="-426" w:hanging="283"/>
        <w:jc w:val="both"/>
        <w:rPr>
          <w:rFonts w:ascii="Arial" w:eastAsia="Times New Roman" w:hAnsi="Arial" w:cs="Arial"/>
          <w:sz w:val="18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     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Разъяснен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ие особенностей применение прав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и правовых норм среди учащихся, в том числе среди родителей является необходимостью в условиях реформирования всех сторон общественной жизни.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В образовательных учреждениях </w:t>
      </w: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система правовой пропаганды и правового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воспитания учащихся, родителей реализуется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правововой</w:t>
      </w:r>
      <w:proofErr w:type="spellEnd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всеобуч.</w:t>
      </w:r>
    </w:p>
    <w:p w:rsidR="00733737" w:rsidRDefault="001537F2" w:rsidP="007726AB">
      <w:pPr>
        <w:shd w:val="clear" w:color="auto" w:fill="FFFFFF"/>
        <w:spacing w:after="0" w:line="408" w:lineRule="atLeast"/>
        <w:ind w:left="-426" w:firstLine="142"/>
        <w:jc w:val="both"/>
        <w:rPr>
          <w:rFonts w:ascii="Arial" w:eastAsia="Times New Roman" w:hAnsi="Arial" w:cs="Arial"/>
          <w:sz w:val="18"/>
          <w:szCs w:val="19"/>
          <w:lang w:eastAsia="ru-RU"/>
        </w:rPr>
      </w:pPr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Цель правового всеобуча - повышение правовой </w:t>
      </w:r>
      <w:proofErr w:type="gramStart"/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культуры  учащихся</w:t>
      </w:r>
      <w:proofErr w:type="gramEnd"/>
      <w:r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, родителей и формирование традиции уважения к закону.</w:t>
      </w:r>
    </w:p>
    <w:p w:rsidR="00733737" w:rsidRPr="000E4896" w:rsidRDefault="007726AB" w:rsidP="007726AB">
      <w:pPr>
        <w:shd w:val="clear" w:color="auto" w:fill="FFFFFF"/>
        <w:spacing w:after="0" w:line="408" w:lineRule="atLeast"/>
        <w:ind w:left="-426"/>
        <w:jc w:val="both"/>
        <w:rPr>
          <w:rFonts w:ascii="Arial" w:eastAsia="Times New Roman" w:hAnsi="Arial" w:cs="Arial"/>
          <w:sz w:val="18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  </w:t>
      </w:r>
      <w:bookmarkStart w:id="0" w:name="_GoBack"/>
      <w:bookmarkEnd w:id="0"/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>К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оллектив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АСШ № 2 в рамках правового всеобуча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обеспечивает разрабо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>тку методических рекомендаций, 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тематических планов обучения с учетом возр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>астных особенностей, сотрудничает с работниками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РОВД, осуществляет систематическое </w:t>
      </w:r>
      <w:r w:rsidR="001537F2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оформл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ение </w:t>
      </w:r>
      <w:proofErr w:type="gramStart"/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>стенда  на</w:t>
      </w:r>
      <w:proofErr w:type="gramEnd"/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правовые  темы, проводит классные часы, лекции, круглые столы, родительские собрания, разрабатывает и доводит</w:t>
      </w:r>
      <w:r w:rsidR="00733737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до род</w:t>
      </w:r>
      <w:r w:rsidR="00733737">
        <w:rPr>
          <w:rFonts w:ascii="Times New Roman" w:eastAsia="Times New Roman" w:hAnsi="Times New Roman" w:cs="Times New Roman"/>
          <w:sz w:val="24"/>
          <w:szCs w:val="27"/>
          <w:lang w:eastAsia="ru-RU"/>
        </w:rPr>
        <w:t>ительской общественности памятки, рекомендации</w:t>
      </w:r>
      <w:r w:rsidR="00733737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по принятым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нормативным правовым документам.</w:t>
      </w:r>
      <w:r w:rsidR="00733737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 </w:t>
      </w:r>
    </w:p>
    <w:p w:rsidR="00C8799D" w:rsidRPr="000E4896" w:rsidRDefault="001537F2" w:rsidP="00733737">
      <w:pPr>
        <w:rPr>
          <w:rFonts w:ascii="Times New Roman" w:hAnsi="Times New Roman" w:cs="Times New Roman"/>
          <w:sz w:val="24"/>
          <w:lang w:val="kk-KZ"/>
        </w:rPr>
      </w:pPr>
      <w:r w:rsidRPr="000E4896">
        <w:rPr>
          <w:rFonts w:ascii="Times New Roman" w:hAnsi="Times New Roman" w:cs="Times New Roman"/>
          <w:sz w:val="24"/>
          <w:lang w:val="kk-KZ"/>
        </w:rPr>
        <w:t>Нормативные документы правового всеобуча</w:t>
      </w:r>
      <w:r w:rsidR="000E4896" w:rsidRPr="000E4896">
        <w:rPr>
          <w:rFonts w:ascii="Times New Roman" w:hAnsi="Times New Roman" w:cs="Times New Roman"/>
          <w:sz w:val="24"/>
          <w:lang w:val="kk-KZ"/>
        </w:rPr>
        <w:t>:</w:t>
      </w:r>
    </w:p>
    <w:tbl>
      <w:tblPr>
        <w:tblW w:w="10207" w:type="dxa"/>
        <w:tblInd w:w="-4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7"/>
      </w:tblGrid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1. Конвенция о правах ребенка. Наши права. Дети под защитой </w:t>
            </w:r>
            <w:proofErr w:type="gramStart"/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государства.«</w:t>
            </w:r>
            <w:proofErr w:type="gramEnd"/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О правах ребенка в Республике Казахстан» Закон Республики Казахстан от 8 августа 2002 года N 345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val="kk-KZ"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2. Право ребенка на охрану здоровья. Кодекс РК «О здоровье народа и системе здравоохранения».</w:t>
            </w:r>
            <w:r w:rsidR="002C72A8"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 xml:space="preserve"> </w:t>
            </w:r>
            <w:r w:rsidR="003D1398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Закон РК «О запрете курения </w:t>
            </w:r>
            <w:r w:rsidR="003D1398"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 xml:space="preserve">и распития алкогольных напитков </w:t>
            </w:r>
            <w:r w:rsidR="003D1398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в общественных местах»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3.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Права и обязанности </w:t>
            </w:r>
            <w:r w:rsid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членов семьи, зак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репленные в Законе РК «О браке и семье».</w:t>
            </w:r>
          </w:p>
        </w:tc>
      </w:tr>
      <w:tr w:rsidR="000E4896" w:rsidRPr="000E4896" w:rsidTr="000E4896">
        <w:trPr>
          <w:trHeight w:val="65"/>
        </w:trPr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val="kk-KZ" w:eastAsia="ru-RU"/>
              </w:rPr>
            </w:pP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4.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Нахождение несовершеннолетнего после 23.00 часов вне жилища без сопровождения законных представителей (статья 112-1, 336-3, 336-4 КоАП РК)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5.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Конституция современного Казахстана. Структура и содержание.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6.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Конституционный закон РК от 4 июня 2007 г. №258 «О государственных символах Республики Казахстан», Постановление Правительства Республики Казахстан №873 от 2.10.2007г.» Об утверждении Правил размещения Государственного флага, Государственного Герба республики Казахстан и их изображений, а также текста Государственного Гимна Республики Казахстан».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7.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Кодекс РК об административных правонарушениях. Административная ответственность </w:t>
            </w:r>
            <w:proofErr w:type="spellStart"/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несовершеннолетних.Статья</w:t>
            </w:r>
            <w:proofErr w:type="spellEnd"/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330. Мелкое хулиганство. Статья 331. хулиганство, совершенное несовершеннолетним. Ответственность родителей за правонарушения, совершенные </w:t>
            </w:r>
            <w:proofErr w:type="gramStart"/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несовершеннолетними  (</w:t>
            </w:r>
            <w:proofErr w:type="gramEnd"/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изучение применение статей 112-1,   336-3, 336-4) 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</w:pP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1537F2" w:rsidRPr="000E4896" w:rsidRDefault="001537F2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val="kk-KZ" w:eastAsia="ru-RU"/>
              </w:rPr>
            </w:pP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8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. Грабеж. Ответственность за грабеж. Статья 178 УК РК. 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9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Ответственность за драку. Статья 257 УК РК. Вандализм. Статья 258 УК РК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10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. 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Умышленное уничтожение или повреждение чужого имуществ. Статья 187 УК РК. Неосторожное уничтожение или повреждение чужого имущества. Статья 188 УК РК</w:t>
            </w:r>
          </w:p>
        </w:tc>
      </w:tr>
      <w:tr w:rsidR="000E4896" w:rsidRPr="000E4896" w:rsidTr="001537F2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1537F2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Arial" w:eastAsia="Times New Roman" w:hAnsi="Arial" w:cs="Arial"/>
                <w:sz w:val="24"/>
                <w:szCs w:val="19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11</w:t>
            </w:r>
            <w:r w:rsidR="001537F2"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Терроризм и религиозный экстремизм. Статья 242 УК РК. Ответственность за ложный звонок</w:t>
            </w:r>
          </w:p>
        </w:tc>
      </w:tr>
      <w:tr w:rsidR="000E4896" w:rsidRPr="000E4896" w:rsidTr="002C72A8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1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2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Кража. Ответственность за кражу. Статья 175 УК РК</w:t>
            </w:r>
          </w:p>
        </w:tc>
      </w:tr>
      <w:tr w:rsidR="000E4896" w:rsidRPr="000E4896" w:rsidTr="002C72A8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13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Вымогательство. Ответственность за вымогательство. Статья 181 УК РК</w:t>
            </w:r>
          </w:p>
        </w:tc>
      </w:tr>
      <w:tr w:rsidR="000E4896" w:rsidRPr="000E4896" w:rsidTr="002C72A8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4. Правовые последствия употребления и хранения наркотических веществ. Статья 257 УК РК</w:t>
            </w:r>
          </w:p>
        </w:tc>
      </w:tr>
      <w:tr w:rsidR="000E4896" w:rsidRPr="000E4896" w:rsidTr="002C72A8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15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Мошенничество. Ответственность за мошенничество. Статья 177 УК РК</w:t>
            </w:r>
          </w:p>
        </w:tc>
      </w:tr>
      <w:tr w:rsidR="000E4896" w:rsidRPr="000E4896" w:rsidTr="002C72A8"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1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6. Уголовная ответственность за </w:t>
            </w:r>
            <w:proofErr w:type="gramStart"/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угон  транспортных</w:t>
            </w:r>
            <w:proofErr w:type="gramEnd"/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средств.  Статья 185 УК РК</w:t>
            </w:r>
          </w:p>
        </w:tc>
      </w:tr>
      <w:tr w:rsidR="000E4896" w:rsidRPr="000E4896" w:rsidTr="002C72A8">
        <w:trPr>
          <w:trHeight w:val="583"/>
        </w:trPr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lastRenderedPageBreak/>
              <w:t>1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7. Терроризм и религиозный экстремизм. Ответственность за преступления, связанные с террористической деятельностью. Статья 233 РК.</w:t>
            </w:r>
          </w:p>
        </w:tc>
      </w:tr>
      <w:tr w:rsidR="000E4896" w:rsidRPr="000E4896" w:rsidTr="002C72A8">
        <w:trPr>
          <w:trHeight w:val="65"/>
        </w:trPr>
        <w:tc>
          <w:tcPr>
            <w:tcW w:w="1020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:rsidR="002C72A8" w:rsidRPr="000E4896" w:rsidRDefault="002C72A8" w:rsidP="0073373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</w:pP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1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val="kk-KZ" w:eastAsia="ru-RU"/>
              </w:rPr>
              <w:t>8</w:t>
            </w:r>
            <w:r w:rsidRPr="000E4896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. Хулиганство. Статья 257 УК РК. Вандализм.  Статья РК 258). </w:t>
            </w:r>
          </w:p>
        </w:tc>
      </w:tr>
    </w:tbl>
    <w:p w:rsidR="000E4896" w:rsidRDefault="007726AB" w:rsidP="00733737">
      <w:pPr>
        <w:shd w:val="clear" w:color="auto" w:fill="FFFFFF"/>
        <w:spacing w:after="0" w:line="408" w:lineRule="atLeast"/>
        <w:ind w:left="-426" w:hanging="283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      </w:t>
      </w:r>
      <w:r w:rsidR="000E4896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государства Н.А. Назарбаев</w:t>
      </w:r>
      <w:r w:rsidR="000E4896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отметил, что последовательно укрепляя основы открытого, демократического общества, мы не должны забывать, что демократия и правопорядок – вещи неразделимые, одно не </w:t>
      </w:r>
      <w:r w:rsid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может существовать без другого</w:t>
      </w:r>
      <w:r w:rsidR="000E4896" w:rsidRPr="000E4896">
        <w:rPr>
          <w:rFonts w:ascii="Times New Roman" w:eastAsia="Times New Roman" w:hAnsi="Times New Roman" w:cs="Times New Roman"/>
          <w:sz w:val="24"/>
          <w:szCs w:val="27"/>
          <w:lang w:eastAsia="ru-RU"/>
        </w:rPr>
        <w:t>». </w:t>
      </w:r>
    </w:p>
    <w:p w:rsidR="000E4896" w:rsidRDefault="000E4896" w:rsidP="007726AB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</w:p>
    <w:p w:rsidR="000E4896" w:rsidRPr="000E4896" w:rsidRDefault="000E4896" w:rsidP="00733737">
      <w:pPr>
        <w:shd w:val="clear" w:color="auto" w:fill="FFFFFF"/>
        <w:spacing w:after="0" w:line="408" w:lineRule="atLeast"/>
        <w:ind w:left="-426" w:hanging="283"/>
        <w:jc w:val="right"/>
        <w:rPr>
          <w:rFonts w:ascii="Arial" w:eastAsia="Times New Roman" w:hAnsi="Arial" w:cs="Arial"/>
          <w:sz w:val="18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АСШ № 2, зам. директора по ВР </w:t>
      </w:r>
      <w:proofErr w:type="spellStart"/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Д.Нурова</w:t>
      </w:r>
      <w:proofErr w:type="spellEnd"/>
    </w:p>
    <w:p w:rsidR="001537F2" w:rsidRPr="000E4896" w:rsidRDefault="001537F2" w:rsidP="00733737">
      <w:pPr>
        <w:ind w:left="-426" w:hanging="283"/>
        <w:jc w:val="center"/>
        <w:rPr>
          <w:rFonts w:ascii="Times New Roman" w:hAnsi="Times New Roman" w:cs="Times New Roman"/>
          <w:b/>
          <w:sz w:val="24"/>
          <w:lang w:val="kk-KZ"/>
        </w:rPr>
      </w:pPr>
    </w:p>
    <w:sectPr w:rsidR="001537F2" w:rsidRPr="000E4896" w:rsidSect="00733737">
      <w:pgSz w:w="11906" w:h="16838"/>
      <w:pgMar w:top="284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93544"/>
    <w:multiLevelType w:val="multilevel"/>
    <w:tmpl w:val="70BAF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CD77CE"/>
    <w:multiLevelType w:val="multilevel"/>
    <w:tmpl w:val="FDAEA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B53FDF"/>
    <w:multiLevelType w:val="multilevel"/>
    <w:tmpl w:val="251C30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4766D"/>
    <w:multiLevelType w:val="multilevel"/>
    <w:tmpl w:val="28E2C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2A33F9"/>
    <w:multiLevelType w:val="multilevel"/>
    <w:tmpl w:val="159EBE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8D1916"/>
    <w:multiLevelType w:val="multilevel"/>
    <w:tmpl w:val="4D74E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BF7835"/>
    <w:multiLevelType w:val="multilevel"/>
    <w:tmpl w:val="C77A4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02012B"/>
    <w:multiLevelType w:val="multilevel"/>
    <w:tmpl w:val="D8BE869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7F2"/>
    <w:rsid w:val="000E4896"/>
    <w:rsid w:val="001537F2"/>
    <w:rsid w:val="002C72A8"/>
    <w:rsid w:val="003D1398"/>
    <w:rsid w:val="00733737"/>
    <w:rsid w:val="007726AB"/>
    <w:rsid w:val="00C8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415FE-95DE-48E7-BB68-4EE32AD4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7F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3</cp:revision>
  <dcterms:created xsi:type="dcterms:W3CDTF">2018-02-01T03:03:00Z</dcterms:created>
  <dcterms:modified xsi:type="dcterms:W3CDTF">2018-02-01T04:02:00Z</dcterms:modified>
</cp:coreProperties>
</file>